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CHILD OF THE GUTTERS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a Child of the Gutters,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Unwanted by all, I wander the streets,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roam the metros asking for money.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Instead, I am paid with: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Louder music,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Faster steps,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Eyes rolling,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Pockets turned inside out,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But still seeing a wallet.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People shaking their heads,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“No I don’t have any money,”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 then heading over to the vending machine for a snack.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People walk by like I don’t exist,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Asking for the bathroom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But instead getting pointed to the exit,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People avoid me as if I’m </w:t>
      </w:r>
      <w:r w:rsidDel="00000000" w:rsidR="00000000" w:rsidRPr="00000000">
        <w:rPr>
          <w:rtl w:val="0"/>
        </w:rPr>
        <w:t xml:space="preserve">refuse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am just another streetlight,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Just another trash can,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Another piece of garbage to step over,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have melded with my city,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as much as I have done for them,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seem to get almost nothing in return.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feel worthless and invisible,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Until a bus driver offers me a place to sleep during the winter in his bus,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hairstylist gives me free haircuts every Sunday,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food pantry manager sets some food aside, just for me,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old lady down the street gives me a sweater and some quilts.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Suddenly, it doesn’t look so bleak,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 ones who forgot about me will continue to forget,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But the ones who remembered, will continue to remember.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am a Child of the Gutters no longer... I am a Human Being.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